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84" w:rsidRDefault="00F85A84" w:rsidP="00F85A8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85A84" w:rsidRDefault="00F85A84" w:rsidP="00F85A84">
      <w:pPr>
        <w:ind w:left="63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 购 需 求</w:t>
      </w:r>
    </w:p>
    <w:p w:rsidR="00F85A84" w:rsidRDefault="00F85A84" w:rsidP="00F85A84">
      <w:pPr>
        <w:ind w:firstLineChars="200" w:firstLine="640"/>
        <w:rPr>
          <w:rFonts w:ascii="楷体_GB2312" w:eastAsia="楷体_GB2312"/>
          <w:bCs/>
          <w:sz w:val="32"/>
          <w:szCs w:val="32"/>
        </w:rPr>
      </w:pPr>
    </w:p>
    <w:p w:rsidR="00533131" w:rsidRDefault="00533131" w:rsidP="0053313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1.主要内容：</w:t>
      </w:r>
      <w:r>
        <w:rPr>
          <w:rFonts w:ascii="仿宋" w:eastAsia="仿宋" w:hAnsi="仿宋" w:hint="eastAsia"/>
          <w:sz w:val="32"/>
          <w:szCs w:val="32"/>
        </w:rPr>
        <w:t>《吉林宗教</w:t>
      </w:r>
      <w:r>
        <w:rPr>
          <w:rFonts w:ascii="仿宋" w:eastAsia="仿宋" w:hAnsi="仿宋"/>
          <w:sz w:val="32"/>
          <w:szCs w:val="32"/>
        </w:rPr>
        <w:t>事务条例》</w:t>
      </w:r>
      <w:r>
        <w:rPr>
          <w:rFonts w:ascii="仿宋" w:eastAsia="仿宋" w:hAnsi="仿宋" w:hint="eastAsia"/>
          <w:sz w:val="32"/>
          <w:szCs w:val="32"/>
        </w:rPr>
        <w:t>（以</w:t>
      </w:r>
      <w:r>
        <w:rPr>
          <w:rFonts w:ascii="仿宋" w:eastAsia="仿宋" w:hAnsi="仿宋"/>
          <w:sz w:val="32"/>
          <w:szCs w:val="32"/>
        </w:rPr>
        <w:t>下简称《</w:t>
      </w:r>
      <w:r>
        <w:rPr>
          <w:rFonts w:ascii="仿宋" w:eastAsia="仿宋" w:hAnsi="仿宋" w:hint="eastAsia"/>
          <w:sz w:val="32"/>
          <w:szCs w:val="32"/>
        </w:rPr>
        <w:t>省条例</w:t>
      </w:r>
      <w:r>
        <w:rPr>
          <w:rFonts w:ascii="仿宋" w:eastAsia="仿宋" w:hAnsi="仿宋"/>
          <w:sz w:val="32"/>
          <w:szCs w:val="32"/>
        </w:rPr>
        <w:t>》）</w:t>
      </w:r>
      <w:r>
        <w:rPr>
          <w:rFonts w:ascii="仿宋" w:eastAsia="仿宋" w:hAnsi="仿宋" w:hint="eastAsia"/>
          <w:sz w:val="32"/>
          <w:szCs w:val="32"/>
        </w:rPr>
        <w:t>的宣传</w:t>
      </w:r>
      <w:r>
        <w:rPr>
          <w:rFonts w:ascii="仿宋" w:eastAsia="仿宋" w:hAnsi="仿宋"/>
          <w:sz w:val="32"/>
          <w:szCs w:val="32"/>
        </w:rPr>
        <w:t>贯彻落实工作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/>
          <w:sz w:val="32"/>
          <w:szCs w:val="32"/>
        </w:rPr>
        <w:t>省宗教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/>
          <w:sz w:val="32"/>
          <w:szCs w:val="32"/>
        </w:rPr>
        <w:t>确定的</w:t>
      </w:r>
      <w:r>
        <w:rPr>
          <w:rFonts w:ascii="仿宋" w:eastAsia="仿宋" w:hAnsi="仿宋" w:hint="eastAsia"/>
          <w:sz w:val="32"/>
          <w:szCs w:val="32"/>
        </w:rPr>
        <w:t>重点</w:t>
      </w:r>
      <w:r>
        <w:rPr>
          <w:rFonts w:ascii="仿宋" w:eastAsia="仿宋" w:hAnsi="仿宋"/>
          <w:sz w:val="32"/>
          <w:szCs w:val="32"/>
        </w:rPr>
        <w:t>工作，</w:t>
      </w:r>
      <w:r w:rsidRPr="00906715">
        <w:rPr>
          <w:rFonts w:ascii="仿宋" w:eastAsia="仿宋" w:hAnsi="仿宋" w:hint="eastAsia"/>
          <w:sz w:val="32"/>
          <w:szCs w:val="32"/>
        </w:rPr>
        <w:t>按</w:t>
      </w:r>
      <w:r w:rsidRPr="00906715">
        <w:rPr>
          <w:rFonts w:ascii="仿宋" w:eastAsia="仿宋" w:hAnsi="仿宋"/>
          <w:sz w:val="32"/>
          <w:szCs w:val="32"/>
        </w:rPr>
        <w:t>照省宗教局年度工作计划</w:t>
      </w:r>
      <w:r w:rsidRPr="00906715">
        <w:rPr>
          <w:rFonts w:ascii="仿宋" w:eastAsia="仿宋" w:hAnsi="仿宋" w:hint="eastAsia"/>
          <w:sz w:val="32"/>
          <w:szCs w:val="32"/>
        </w:rPr>
        <w:t>和</w:t>
      </w:r>
      <w:r w:rsidRPr="00906715"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新修订</w:t>
      </w:r>
      <w:r>
        <w:rPr>
          <w:rFonts w:ascii="仿宋" w:eastAsia="仿宋" w:hAnsi="仿宋"/>
          <w:sz w:val="32"/>
          <w:szCs w:val="32"/>
        </w:rPr>
        <w:t>吉林省宗教事务条例宣传贯彻落实</w:t>
      </w:r>
      <w:r w:rsidRPr="00906715">
        <w:rPr>
          <w:rFonts w:ascii="仿宋" w:eastAsia="仿宋" w:hAnsi="仿宋"/>
          <w:sz w:val="32"/>
          <w:szCs w:val="32"/>
        </w:rPr>
        <w:t>工作方案》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906715">
        <w:rPr>
          <w:rFonts w:ascii="仿宋" w:eastAsia="仿宋" w:hAnsi="仿宋" w:hint="eastAsia"/>
          <w:sz w:val="32"/>
          <w:szCs w:val="32"/>
        </w:rPr>
        <w:t>，</w:t>
      </w:r>
      <w:r w:rsidRPr="00906715">
        <w:rPr>
          <w:rFonts w:ascii="仿宋" w:eastAsia="仿宋" w:hAnsi="仿宋"/>
          <w:sz w:val="32"/>
          <w:szCs w:val="32"/>
        </w:rPr>
        <w:t>在全</w:t>
      </w:r>
      <w:r w:rsidRPr="00906715">
        <w:rPr>
          <w:rFonts w:ascii="仿宋" w:eastAsia="仿宋" w:hAnsi="仿宋" w:hint="eastAsia"/>
          <w:sz w:val="32"/>
          <w:szCs w:val="32"/>
        </w:rPr>
        <w:t>省</w:t>
      </w:r>
      <w:r w:rsidRPr="00906715">
        <w:rPr>
          <w:rFonts w:ascii="仿宋" w:eastAsia="仿宋" w:hAnsi="仿宋"/>
          <w:sz w:val="32"/>
          <w:szCs w:val="32"/>
        </w:rPr>
        <w:t>宗教活动场所统一</w:t>
      </w:r>
      <w:r w:rsidRPr="00906715">
        <w:rPr>
          <w:rFonts w:ascii="仿宋" w:eastAsia="仿宋" w:hAnsi="仿宋" w:hint="eastAsia"/>
          <w:sz w:val="32"/>
          <w:szCs w:val="32"/>
        </w:rPr>
        <w:t>发</w:t>
      </w:r>
      <w:r w:rsidRPr="00906715">
        <w:rPr>
          <w:rFonts w:ascii="仿宋" w:eastAsia="仿宋" w:hAnsi="仿宋"/>
          <w:sz w:val="32"/>
          <w:szCs w:val="32"/>
        </w:rPr>
        <w:t>放印制的《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06715">
        <w:rPr>
          <w:rFonts w:ascii="仿宋" w:eastAsia="仿宋" w:hAnsi="仿宋"/>
          <w:sz w:val="32"/>
          <w:szCs w:val="32"/>
        </w:rPr>
        <w:t>条例》</w:t>
      </w:r>
      <w:r w:rsidRPr="00906715">
        <w:rPr>
          <w:rFonts w:ascii="仿宋" w:eastAsia="仿宋" w:hAnsi="仿宋" w:hint="eastAsia"/>
          <w:sz w:val="32"/>
          <w:szCs w:val="32"/>
        </w:rPr>
        <w:t>展板</w:t>
      </w:r>
      <w:r w:rsidRPr="00906715">
        <w:rPr>
          <w:rFonts w:ascii="仿宋" w:eastAsia="仿宋" w:hAnsi="仿宋"/>
          <w:sz w:val="32"/>
          <w:szCs w:val="32"/>
        </w:rPr>
        <w:t>，并把《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06715">
        <w:rPr>
          <w:rFonts w:ascii="仿宋" w:eastAsia="仿宋" w:hAnsi="仿宋" w:hint="eastAsia"/>
          <w:sz w:val="32"/>
          <w:szCs w:val="32"/>
        </w:rPr>
        <w:t>条例</w:t>
      </w:r>
      <w:r w:rsidRPr="00906715"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单行</w:t>
      </w:r>
      <w:r>
        <w:rPr>
          <w:rFonts w:ascii="仿宋" w:eastAsia="仿宋" w:hAnsi="仿宋"/>
          <w:sz w:val="32"/>
          <w:szCs w:val="32"/>
        </w:rPr>
        <w:t>本（</w:t>
      </w:r>
      <w:r>
        <w:rPr>
          <w:rFonts w:ascii="仿宋" w:eastAsia="仿宋" w:hAnsi="仿宋" w:hint="eastAsia"/>
          <w:sz w:val="32"/>
          <w:szCs w:val="32"/>
        </w:rPr>
        <w:t>含</w:t>
      </w:r>
      <w:r w:rsidRPr="00906715">
        <w:rPr>
          <w:rFonts w:ascii="仿宋" w:eastAsia="仿宋" w:hAnsi="仿宋"/>
          <w:sz w:val="32"/>
          <w:szCs w:val="32"/>
        </w:rPr>
        <w:t>朝鲜</w:t>
      </w:r>
      <w:r w:rsidRPr="00906715">
        <w:rPr>
          <w:rFonts w:ascii="仿宋" w:eastAsia="仿宋" w:hAnsi="仿宋" w:hint="eastAsia"/>
          <w:sz w:val="32"/>
          <w:szCs w:val="32"/>
        </w:rPr>
        <w:t>文</w:t>
      </w:r>
      <w:r>
        <w:rPr>
          <w:rFonts w:ascii="仿宋" w:eastAsia="仿宋" w:hAnsi="仿宋" w:hint="eastAsia"/>
          <w:sz w:val="32"/>
          <w:szCs w:val="32"/>
        </w:rPr>
        <w:t>版）印刷</w:t>
      </w:r>
      <w:r w:rsidRPr="00906715">
        <w:rPr>
          <w:rFonts w:ascii="仿宋" w:eastAsia="仿宋" w:hAnsi="仿宋" w:hint="eastAsia"/>
          <w:sz w:val="32"/>
          <w:szCs w:val="32"/>
        </w:rPr>
        <w:t>便</w:t>
      </w:r>
      <w:r w:rsidRPr="00906715">
        <w:rPr>
          <w:rFonts w:ascii="仿宋" w:eastAsia="仿宋" w:hAnsi="仿宋"/>
          <w:sz w:val="32"/>
          <w:szCs w:val="32"/>
        </w:rPr>
        <w:t>于携带和学习的口袋本</w:t>
      </w:r>
      <w:r>
        <w:rPr>
          <w:rFonts w:ascii="仿宋" w:eastAsia="仿宋" w:hAnsi="仿宋" w:hint="eastAsia"/>
          <w:sz w:val="32"/>
          <w:szCs w:val="32"/>
        </w:rPr>
        <w:t>，集中</w:t>
      </w:r>
      <w:r>
        <w:rPr>
          <w:rFonts w:ascii="仿宋" w:eastAsia="仿宋" w:hAnsi="仿宋"/>
          <w:sz w:val="32"/>
          <w:szCs w:val="32"/>
        </w:rPr>
        <w:t>统一</w:t>
      </w:r>
      <w:r w:rsidRPr="00906715">
        <w:rPr>
          <w:rFonts w:ascii="仿宋" w:eastAsia="仿宋" w:hAnsi="仿宋"/>
          <w:sz w:val="32"/>
          <w:szCs w:val="32"/>
        </w:rPr>
        <w:t>向</w:t>
      </w:r>
      <w:r w:rsidRPr="00906715">
        <w:rPr>
          <w:rFonts w:ascii="仿宋" w:eastAsia="仿宋" w:hAnsi="仿宋" w:hint="eastAsia"/>
          <w:sz w:val="32"/>
          <w:szCs w:val="32"/>
        </w:rPr>
        <w:t>重点</w:t>
      </w:r>
      <w:r w:rsidRPr="00906715">
        <w:rPr>
          <w:rFonts w:ascii="仿宋" w:eastAsia="仿宋" w:hAnsi="仿宋"/>
          <w:sz w:val="32"/>
          <w:szCs w:val="32"/>
        </w:rPr>
        <w:t>寺观教堂和边境</w:t>
      </w:r>
      <w:r w:rsidRPr="00906715">
        <w:rPr>
          <w:rFonts w:ascii="仿宋" w:eastAsia="仿宋" w:hAnsi="仿宋" w:hint="eastAsia"/>
          <w:sz w:val="32"/>
          <w:szCs w:val="32"/>
        </w:rPr>
        <w:t>民族</w:t>
      </w:r>
      <w:r w:rsidRPr="00906715">
        <w:rPr>
          <w:rFonts w:ascii="仿宋" w:eastAsia="仿宋" w:hAnsi="仿宋"/>
          <w:sz w:val="32"/>
          <w:szCs w:val="32"/>
        </w:rPr>
        <w:t>地区信教群众免费发</w:t>
      </w:r>
      <w:r w:rsidRPr="00906715">
        <w:rPr>
          <w:rFonts w:ascii="仿宋" w:eastAsia="仿宋" w:hAnsi="仿宋" w:hint="eastAsia"/>
          <w:sz w:val="32"/>
          <w:szCs w:val="32"/>
        </w:rPr>
        <w:t>放，</w:t>
      </w:r>
      <w:r w:rsidRPr="00906715">
        <w:rPr>
          <w:rFonts w:ascii="仿宋" w:eastAsia="仿宋" w:hAnsi="仿宋"/>
          <w:sz w:val="32"/>
          <w:szCs w:val="32"/>
        </w:rPr>
        <w:t>做到《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06715">
        <w:rPr>
          <w:rFonts w:ascii="仿宋" w:eastAsia="仿宋" w:hAnsi="仿宋" w:hint="eastAsia"/>
          <w:sz w:val="32"/>
          <w:szCs w:val="32"/>
        </w:rPr>
        <w:t>条例</w:t>
      </w:r>
      <w:r w:rsidRPr="00906715">
        <w:rPr>
          <w:rFonts w:ascii="仿宋" w:eastAsia="仿宋" w:hAnsi="仿宋"/>
          <w:sz w:val="32"/>
          <w:szCs w:val="32"/>
        </w:rPr>
        <w:t>》</w:t>
      </w:r>
      <w:r w:rsidRPr="00906715">
        <w:rPr>
          <w:rFonts w:ascii="仿宋" w:eastAsia="仿宋" w:hAnsi="仿宋" w:hint="eastAsia"/>
          <w:sz w:val="32"/>
          <w:szCs w:val="32"/>
        </w:rPr>
        <w:t>宣传</w:t>
      </w:r>
      <w:r w:rsidRPr="00906715">
        <w:rPr>
          <w:rFonts w:ascii="仿宋" w:eastAsia="仿宋" w:hAnsi="仿宋"/>
          <w:sz w:val="32"/>
          <w:szCs w:val="32"/>
        </w:rPr>
        <w:t>全覆盖。</w:t>
      </w:r>
    </w:p>
    <w:p w:rsidR="00533131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2.具体要求：</w:t>
      </w:r>
    </w:p>
    <w:p w:rsidR="00533131" w:rsidRPr="00AE40B8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</w:t>
      </w:r>
      <w:r>
        <w:rPr>
          <w:rFonts w:ascii="仿宋_GB2312" w:eastAsia="仿宋_GB2312" w:hAnsi="仿宋_GB2312" w:cs="仿宋_GB2312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条例宣传展板</w:t>
      </w:r>
    </w:p>
    <w:p w:rsidR="00533131" w:rsidRPr="00AE40B8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成品规格：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 xml:space="preserve"> 1000x700。共两版面，印刷</w:t>
      </w:r>
      <w:r w:rsidR="00356EC8">
        <w:rPr>
          <w:rFonts w:ascii="仿宋_GB2312" w:eastAsia="仿宋_GB2312" w:hAnsi="仿宋_GB2312" w:cs="仿宋_GB2312"/>
          <w:bCs/>
          <w:sz w:val="32"/>
          <w:szCs w:val="32"/>
        </w:rPr>
        <w:t>5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000套，计</w:t>
      </w:r>
      <w:r w:rsidR="00356EC8">
        <w:rPr>
          <w:rFonts w:ascii="仿宋_GB2312" w:eastAsia="仿宋_GB2312" w:hAnsi="仿宋_GB2312" w:cs="仿宋_GB2312"/>
          <w:bCs/>
          <w:sz w:val="32"/>
          <w:szCs w:val="32"/>
        </w:rPr>
        <w:t>10</w:t>
      </w:r>
      <w:bookmarkStart w:id="0" w:name="_GoBack"/>
      <w:bookmarkEnd w:id="0"/>
      <w:r w:rsidRPr="00AE40B8">
        <w:rPr>
          <w:rFonts w:ascii="仿宋_GB2312" w:eastAsia="仿宋_GB2312" w:hAnsi="仿宋_GB2312" w:cs="仿宋_GB2312"/>
          <w:bCs/>
          <w:sz w:val="32"/>
          <w:szCs w:val="32"/>
        </w:rPr>
        <w:t>000张。印刷要求：材质为230g华夏太阳铜版纸，四色印刷，复亮膜。每100套密封打包后补用纸箱包装。</w:t>
      </w:r>
    </w:p>
    <w:p w:rsidR="00533131" w:rsidRPr="00AE40B8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条例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单行</w:t>
      </w:r>
      <w:r>
        <w:rPr>
          <w:rFonts w:ascii="仿宋_GB2312" w:eastAsia="仿宋_GB2312" w:hAnsi="仿宋_GB2312" w:cs="仿宋_GB2312"/>
          <w:bCs/>
          <w:sz w:val="32"/>
          <w:szCs w:val="32"/>
        </w:rPr>
        <w:t>本及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口袋本（汉）</w:t>
      </w:r>
    </w:p>
    <w:p w:rsidR="00533131" w:rsidRPr="00AE40B8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汉文版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口袋本</w:t>
      </w: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为成品规格：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100 x 140。内文共</w:t>
      </w:r>
      <w:r>
        <w:rPr>
          <w:rFonts w:ascii="仿宋_GB2312" w:eastAsia="仿宋_GB2312" w:hAnsi="仿宋_GB2312" w:cs="仿宋_GB2312"/>
          <w:bCs/>
          <w:sz w:val="32"/>
          <w:szCs w:val="32"/>
        </w:rPr>
        <w:t>32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页， 印刷1</w:t>
      </w:r>
      <w:r>
        <w:rPr>
          <w:rFonts w:ascii="仿宋_GB2312" w:eastAsia="仿宋_GB2312" w:hAnsi="仿宋_GB2312" w:cs="仿宋_GB2312"/>
          <w:bCs/>
          <w:sz w:val="32"/>
          <w:szCs w:val="32"/>
        </w:rPr>
        <w:t>0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万册。印刷要求：封面：157g华夏太阳铜版纸，四色印刷，内文用70g华夏太阳胶版双面单色印，骑马钉。</w:t>
      </w:r>
    </w:p>
    <w:p w:rsidR="00533131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/汉</w:t>
      </w: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文版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单行</w:t>
      </w:r>
      <w:r>
        <w:rPr>
          <w:rFonts w:ascii="仿宋_GB2312" w:eastAsia="仿宋_GB2312" w:hAnsi="仿宋_GB2312" w:cs="仿宋_GB2312"/>
          <w:bCs/>
          <w:sz w:val="32"/>
          <w:szCs w:val="32"/>
        </w:rPr>
        <w:t>本</w:t>
      </w: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为成品规格：</w:t>
      </w:r>
      <w:r>
        <w:rPr>
          <w:rFonts w:ascii="仿宋_GB2312" w:eastAsia="仿宋_GB2312" w:hAnsi="仿宋_GB2312" w:cs="仿宋_GB2312"/>
          <w:bCs/>
          <w:sz w:val="32"/>
          <w:szCs w:val="32"/>
        </w:rPr>
        <w:t>880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 xml:space="preserve"> x </w:t>
      </w:r>
      <w:r>
        <w:rPr>
          <w:rFonts w:ascii="仿宋_GB2312" w:eastAsia="仿宋_GB2312" w:hAnsi="仿宋_GB2312" w:cs="仿宋_GB2312"/>
          <w:bCs/>
          <w:sz w:val="32"/>
          <w:szCs w:val="32"/>
        </w:rPr>
        <w:t>1230 32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开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。内文共</w:t>
      </w:r>
      <w:r>
        <w:rPr>
          <w:rFonts w:ascii="仿宋_GB2312" w:eastAsia="仿宋_GB2312" w:hAnsi="仿宋_GB2312" w:cs="仿宋_GB2312"/>
          <w:bCs/>
          <w:sz w:val="32"/>
          <w:szCs w:val="32"/>
        </w:rPr>
        <w:t>30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页，印刷1万册。印刷要求：同上。</w:t>
      </w:r>
      <w:r w:rsidRPr="00AE40B8">
        <w:rPr>
          <w:rFonts w:ascii="仿宋_GB2312" w:eastAsia="仿宋_GB2312" w:hAnsi="仿宋_GB2312" w:cs="仿宋_GB2312" w:hint="eastAsia"/>
          <w:bCs/>
          <w:sz w:val="32"/>
          <w:szCs w:val="32"/>
        </w:rPr>
        <w:t>每</w:t>
      </w:r>
      <w:r w:rsidRPr="00AE40B8">
        <w:rPr>
          <w:rFonts w:ascii="仿宋_GB2312" w:eastAsia="仿宋_GB2312" w:hAnsi="仿宋_GB2312" w:cs="仿宋_GB2312"/>
          <w:bCs/>
          <w:sz w:val="32"/>
          <w:szCs w:val="32"/>
        </w:rPr>
        <w:t>500册密封打包后补用纸箱包装。</w:t>
      </w:r>
    </w:p>
    <w:p w:rsidR="00533131" w:rsidRDefault="00533131" w:rsidP="0053313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3.完成时间：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</w:t>
      </w:r>
    </w:p>
    <w:p w:rsidR="001C12B0" w:rsidRDefault="00533131" w:rsidP="00533131">
      <w:pPr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4.交付方式：中标供应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商</w:t>
      </w:r>
      <w:r w:rsidRPr="00906715">
        <w:rPr>
          <w:rFonts w:ascii="仿宋" w:eastAsia="仿宋" w:hAnsi="仿宋" w:hint="eastAsia"/>
          <w:sz w:val="32"/>
          <w:szCs w:val="32"/>
        </w:rPr>
        <w:t>按</w:t>
      </w:r>
      <w:r w:rsidRPr="00906715">
        <w:rPr>
          <w:rFonts w:ascii="仿宋" w:eastAsia="仿宋" w:hAnsi="仿宋"/>
          <w:sz w:val="32"/>
          <w:szCs w:val="32"/>
        </w:rPr>
        <w:t>照</w:t>
      </w:r>
      <w:proofErr w:type="gramEnd"/>
      <w:r w:rsidRPr="00906715">
        <w:rPr>
          <w:rFonts w:ascii="仿宋" w:eastAsia="仿宋" w:hAnsi="仿宋"/>
          <w:sz w:val="32"/>
          <w:szCs w:val="32"/>
        </w:rPr>
        <w:t>统一</w:t>
      </w:r>
      <w:r w:rsidRPr="00906715">
        <w:rPr>
          <w:rFonts w:ascii="仿宋" w:eastAsia="仿宋" w:hAnsi="仿宋" w:hint="eastAsia"/>
          <w:sz w:val="32"/>
          <w:szCs w:val="32"/>
        </w:rPr>
        <w:t>要求把</w:t>
      </w:r>
      <w:r w:rsidRPr="00906715">
        <w:rPr>
          <w:rFonts w:ascii="仿宋" w:eastAsia="仿宋" w:hAnsi="仿宋"/>
          <w:sz w:val="32"/>
          <w:szCs w:val="32"/>
        </w:rPr>
        <w:t>印刷成品</w:t>
      </w:r>
      <w:r>
        <w:rPr>
          <w:rFonts w:ascii="仿宋" w:eastAsia="仿宋" w:hAnsi="仿宋" w:hint="eastAsia"/>
          <w:sz w:val="32"/>
          <w:szCs w:val="32"/>
        </w:rPr>
        <w:t>发</w:t>
      </w:r>
      <w:r w:rsidRPr="00906715">
        <w:rPr>
          <w:rFonts w:ascii="仿宋" w:eastAsia="仿宋" w:hAnsi="仿宋" w:hint="eastAsia"/>
          <w:sz w:val="32"/>
          <w:szCs w:val="32"/>
        </w:rPr>
        <w:t>送到指定</w:t>
      </w:r>
      <w:r>
        <w:rPr>
          <w:rFonts w:ascii="仿宋" w:eastAsia="仿宋" w:hAnsi="仿宋" w:hint="eastAsia"/>
          <w:sz w:val="32"/>
          <w:szCs w:val="32"/>
        </w:rPr>
        <w:t>全省</w:t>
      </w:r>
      <w:r>
        <w:rPr>
          <w:rFonts w:ascii="仿宋" w:eastAsia="仿宋" w:hAnsi="仿宋"/>
          <w:sz w:val="32"/>
          <w:szCs w:val="32"/>
        </w:rPr>
        <w:t>县市区民族宗教工作部门</w:t>
      </w:r>
      <w:r>
        <w:rPr>
          <w:rFonts w:ascii="仿宋" w:eastAsia="仿宋" w:hAnsi="仿宋" w:hint="eastAsia"/>
          <w:sz w:val="32"/>
          <w:szCs w:val="32"/>
        </w:rPr>
        <w:t>和相</w:t>
      </w:r>
      <w:r>
        <w:rPr>
          <w:rFonts w:ascii="仿宋" w:eastAsia="仿宋" w:hAnsi="仿宋"/>
          <w:sz w:val="32"/>
          <w:szCs w:val="32"/>
        </w:rPr>
        <w:t>关单位</w:t>
      </w:r>
      <w:r w:rsidRPr="00906715">
        <w:rPr>
          <w:rFonts w:ascii="仿宋" w:eastAsia="仿宋" w:hAnsi="仿宋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cr/>
      </w:r>
    </w:p>
    <w:sectPr w:rsidR="001C12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B4" w:rsidRDefault="005806B4" w:rsidP="00F85A84">
      <w:r>
        <w:separator/>
      </w:r>
    </w:p>
  </w:endnote>
  <w:endnote w:type="continuationSeparator" w:id="0">
    <w:p w:rsidR="005806B4" w:rsidRDefault="005806B4" w:rsidP="00F8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84" w:rsidRDefault="00F85A8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-106680</wp:posOffset>
              </wp:positionV>
              <wp:extent cx="521335" cy="268605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A84" w:rsidRDefault="00F85A84">
                          <w:pPr>
                            <w:pStyle w:val="a4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356EC8">
                            <w:rPr>
                              <w:noProof/>
                              <w:sz w:val="24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0.6pt;margin-top:-8.4pt;width:41.0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" filled="f" stroked="f">
              <v:textbox inset="0,0,0,0">
                <w:txbxContent>
                  <w:p w:rsidR="00F85A84" w:rsidRDefault="00F85A84">
                    <w:pPr>
                      <w:pStyle w:val="a4"/>
                      <w:rPr>
                        <w:sz w:val="24"/>
                        <w:szCs w:val="28"/>
                      </w:rPr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 w:rsidR="00356EC8">
                      <w:rPr>
                        <w:noProof/>
                        <w:sz w:val="24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B4" w:rsidRDefault="005806B4" w:rsidP="00F85A84">
      <w:r>
        <w:separator/>
      </w:r>
    </w:p>
  </w:footnote>
  <w:footnote w:type="continuationSeparator" w:id="0">
    <w:p w:rsidR="005806B4" w:rsidRDefault="005806B4" w:rsidP="00F8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DA"/>
    <w:rsid w:val="001747DA"/>
    <w:rsid w:val="001C12B0"/>
    <w:rsid w:val="001C4D44"/>
    <w:rsid w:val="00356EC8"/>
    <w:rsid w:val="00533131"/>
    <w:rsid w:val="005806B4"/>
    <w:rsid w:val="006B5E4E"/>
    <w:rsid w:val="008E764F"/>
    <w:rsid w:val="00E46BF6"/>
    <w:rsid w:val="00F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58AD73-AE80-48A4-9575-B5C9E5CA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84"/>
    <w:rPr>
      <w:sz w:val="18"/>
      <w:szCs w:val="18"/>
    </w:rPr>
  </w:style>
  <w:style w:type="paragraph" w:styleId="a4">
    <w:name w:val="footer"/>
    <w:basedOn w:val="a"/>
    <w:link w:val="Char0"/>
    <w:unhideWhenUsed/>
    <w:rsid w:val="00F85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5</cp:revision>
  <dcterms:created xsi:type="dcterms:W3CDTF">2020-09-21T08:01:00Z</dcterms:created>
  <dcterms:modified xsi:type="dcterms:W3CDTF">2020-12-10T00:41:00Z</dcterms:modified>
</cp:coreProperties>
</file>